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32F24" w14:textId="1C731465" w:rsidR="00D33E0F" w:rsidRDefault="00D33E0F" w:rsidP="00F06B9D">
      <w:pPr>
        <w:jc w:val="center"/>
      </w:pPr>
      <w:bookmarkStart w:id="0" w:name="OLE_LINK1"/>
      <w:bookmarkStart w:id="1" w:name="OLE_LINK2"/>
      <w:r w:rsidRPr="00D33E0F">
        <w:rPr>
          <w:rFonts w:ascii="Aptos Display" w:hAnsi="Aptos Display"/>
          <w:b/>
          <w:bCs/>
          <w:noProof/>
          <w:sz w:val="24"/>
          <w:szCs w:val="24"/>
        </w:rPr>
        <w:drawing>
          <wp:anchor distT="0" distB="0" distL="114300" distR="114300" simplePos="0" relativeHeight="251659264" behindDoc="0" locked="0" layoutInCell="1" allowOverlap="1" wp14:anchorId="1C620BC3" wp14:editId="0E9B76B7">
            <wp:simplePos x="0" y="0"/>
            <wp:positionH relativeFrom="margin">
              <wp:posOffset>2430780</wp:posOffset>
            </wp:positionH>
            <wp:positionV relativeFrom="margin">
              <wp:posOffset>-549910</wp:posOffset>
            </wp:positionV>
            <wp:extent cx="872490" cy="972185"/>
            <wp:effectExtent l="0" t="0" r="3810" b="0"/>
            <wp:wrapSquare wrapText="bothSides"/>
            <wp:docPr id="1" name="Picture 1" descr="City Logo Master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Master 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2490" cy="972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DE814" w14:textId="77777777" w:rsidR="00D33E0F" w:rsidRDefault="00D33E0F" w:rsidP="00F06B9D">
      <w:pPr>
        <w:jc w:val="center"/>
      </w:pPr>
    </w:p>
    <w:bookmarkEnd w:id="0"/>
    <w:bookmarkEnd w:id="1"/>
    <w:p w14:paraId="540B1C15" w14:textId="18A56727" w:rsidR="00913F9D" w:rsidRPr="00D33E0F" w:rsidRDefault="00F06B9D" w:rsidP="00F06B9D">
      <w:pPr>
        <w:jc w:val="center"/>
        <w:rPr>
          <w:rFonts w:ascii="Aptos Display" w:hAnsi="Aptos Display"/>
          <w:b/>
          <w:bCs/>
          <w:sz w:val="24"/>
          <w:szCs w:val="24"/>
        </w:rPr>
      </w:pPr>
      <w:r w:rsidRPr="00D33E0F">
        <w:rPr>
          <w:rFonts w:ascii="Aptos Display" w:hAnsi="Aptos Display"/>
          <w:b/>
          <w:bCs/>
          <w:sz w:val="24"/>
          <w:szCs w:val="24"/>
        </w:rPr>
        <w:t>Candidate’s Frequently Asked Questions</w:t>
      </w:r>
    </w:p>
    <w:p w14:paraId="7CDEFC60" w14:textId="7A37DE72" w:rsidR="00F06B9D" w:rsidRPr="00D33E0F" w:rsidRDefault="00F06B9D" w:rsidP="00F06B9D">
      <w:pPr>
        <w:pStyle w:val="ListParagraph"/>
        <w:numPr>
          <w:ilvl w:val="0"/>
          <w:numId w:val="1"/>
        </w:numPr>
        <w:rPr>
          <w:rFonts w:ascii="Aptos Display" w:hAnsi="Aptos Display"/>
          <w:b/>
          <w:bCs/>
          <w:sz w:val="24"/>
          <w:szCs w:val="24"/>
        </w:rPr>
      </w:pPr>
      <w:r w:rsidRPr="00D33E0F">
        <w:rPr>
          <w:rFonts w:ascii="Aptos Display" w:hAnsi="Aptos Display"/>
          <w:b/>
          <w:bCs/>
          <w:sz w:val="24"/>
          <w:szCs w:val="24"/>
        </w:rPr>
        <w:t xml:space="preserve">When </w:t>
      </w:r>
      <w:r w:rsidR="008D7B93" w:rsidRPr="00D33E0F">
        <w:rPr>
          <w:rFonts w:ascii="Aptos Display" w:hAnsi="Aptos Display"/>
          <w:b/>
          <w:bCs/>
          <w:sz w:val="24"/>
          <w:szCs w:val="24"/>
        </w:rPr>
        <w:t xml:space="preserve">does the nomination period </w:t>
      </w:r>
      <w:proofErr w:type="gramStart"/>
      <w:r w:rsidR="008D7B93" w:rsidRPr="00D33E0F">
        <w:rPr>
          <w:rFonts w:ascii="Aptos Display" w:hAnsi="Aptos Display"/>
          <w:b/>
          <w:bCs/>
          <w:sz w:val="24"/>
          <w:szCs w:val="24"/>
        </w:rPr>
        <w:t>open</w:t>
      </w:r>
      <w:proofErr w:type="gramEnd"/>
      <w:r w:rsidR="008D7B93" w:rsidRPr="00D33E0F">
        <w:rPr>
          <w:rFonts w:ascii="Aptos Display" w:hAnsi="Aptos Display"/>
          <w:b/>
          <w:bCs/>
          <w:sz w:val="24"/>
          <w:szCs w:val="24"/>
        </w:rPr>
        <w:t>?</w:t>
      </w:r>
    </w:p>
    <w:p w14:paraId="41E10CE2" w14:textId="5FDD91E6" w:rsidR="00F06B9D" w:rsidRPr="00D33E0F" w:rsidRDefault="00F06B9D" w:rsidP="00F06B9D">
      <w:pPr>
        <w:pStyle w:val="ListParagraph"/>
        <w:rPr>
          <w:rFonts w:ascii="Aptos Display" w:hAnsi="Aptos Display"/>
          <w:sz w:val="24"/>
          <w:szCs w:val="24"/>
        </w:rPr>
      </w:pPr>
      <w:r w:rsidRPr="00D33E0F">
        <w:rPr>
          <w:rFonts w:ascii="Aptos Display" w:hAnsi="Aptos Display"/>
          <w:sz w:val="24"/>
          <w:szCs w:val="24"/>
        </w:rPr>
        <w:t xml:space="preserve">The nomination period </w:t>
      </w:r>
      <w:r w:rsidR="008D7B93" w:rsidRPr="00D33E0F">
        <w:rPr>
          <w:rFonts w:ascii="Aptos Display" w:hAnsi="Aptos Display"/>
          <w:sz w:val="24"/>
          <w:szCs w:val="24"/>
        </w:rPr>
        <w:t xml:space="preserve">opens on Monday, July 15, </w:t>
      </w:r>
      <w:proofErr w:type="gramStart"/>
      <w:r w:rsidR="008D7B93" w:rsidRPr="00D33E0F">
        <w:rPr>
          <w:rFonts w:ascii="Aptos Display" w:hAnsi="Aptos Display"/>
          <w:sz w:val="24"/>
          <w:szCs w:val="24"/>
        </w:rPr>
        <w:t>2024</w:t>
      </w:r>
      <w:proofErr w:type="gramEnd"/>
      <w:r w:rsidR="008D7B93" w:rsidRPr="00D33E0F">
        <w:rPr>
          <w:rFonts w:ascii="Aptos Display" w:hAnsi="Aptos Display"/>
          <w:sz w:val="24"/>
          <w:szCs w:val="24"/>
        </w:rPr>
        <w:t xml:space="preserve"> at 8:00 AM and closes on Friday, August 9, 2024 at 5:00 PM.  If nomination papers for an incumbent officer of the City are not filed by 5:00 PM Friday, August 9, 2024, the voters shall have until Wednesday, August 14, 2024, to nominate candidates for that incumbent’s elective office.</w:t>
      </w:r>
      <w:r w:rsidR="000D0CB6" w:rsidRPr="00D33E0F">
        <w:rPr>
          <w:rFonts w:ascii="Aptos Display" w:hAnsi="Aptos Display"/>
          <w:sz w:val="24"/>
          <w:szCs w:val="24"/>
        </w:rPr>
        <w:t xml:space="preserve">  </w:t>
      </w:r>
      <w:r w:rsidR="00E9318F" w:rsidRPr="00D33E0F">
        <w:rPr>
          <w:rFonts w:ascii="Aptos Display" w:hAnsi="Aptos Display"/>
          <w:sz w:val="24"/>
          <w:szCs w:val="24"/>
        </w:rPr>
        <w:t xml:space="preserve">Nomination papers are issued by appointment only.  </w:t>
      </w:r>
    </w:p>
    <w:p w14:paraId="6B4E205C" w14:textId="77777777" w:rsidR="00E9318F" w:rsidRPr="00D33E0F" w:rsidRDefault="00E9318F" w:rsidP="00F06B9D">
      <w:pPr>
        <w:pStyle w:val="ListParagraph"/>
        <w:rPr>
          <w:rFonts w:ascii="Aptos Display" w:hAnsi="Aptos Display"/>
          <w:sz w:val="24"/>
          <w:szCs w:val="24"/>
        </w:rPr>
      </w:pPr>
    </w:p>
    <w:p w14:paraId="3723A51F" w14:textId="4219161D" w:rsidR="00E9318F" w:rsidRPr="00D33E0F" w:rsidRDefault="00E9318F" w:rsidP="00E9318F">
      <w:pPr>
        <w:pStyle w:val="ListParagraph"/>
        <w:numPr>
          <w:ilvl w:val="0"/>
          <w:numId w:val="1"/>
        </w:numPr>
        <w:rPr>
          <w:rFonts w:ascii="Aptos Display" w:hAnsi="Aptos Display"/>
          <w:b/>
          <w:bCs/>
          <w:sz w:val="24"/>
          <w:szCs w:val="24"/>
        </w:rPr>
      </w:pPr>
      <w:r w:rsidRPr="00D33E0F">
        <w:rPr>
          <w:rFonts w:ascii="Aptos Display" w:hAnsi="Aptos Display"/>
          <w:b/>
          <w:bCs/>
          <w:sz w:val="24"/>
          <w:szCs w:val="24"/>
        </w:rPr>
        <w:t>Is there a fee involved in filing for office?</w:t>
      </w:r>
    </w:p>
    <w:p w14:paraId="4F91C8C2" w14:textId="7218DDC0" w:rsidR="00E9318F" w:rsidRPr="00D33E0F" w:rsidRDefault="00E9318F" w:rsidP="00E9318F">
      <w:pPr>
        <w:pStyle w:val="ListParagraph"/>
        <w:rPr>
          <w:rFonts w:ascii="Aptos Display" w:hAnsi="Aptos Display"/>
          <w:sz w:val="24"/>
          <w:szCs w:val="24"/>
        </w:rPr>
      </w:pPr>
      <w:r w:rsidRPr="00D33E0F">
        <w:rPr>
          <w:rFonts w:ascii="Aptos Display" w:hAnsi="Aptos Display"/>
          <w:sz w:val="24"/>
          <w:szCs w:val="24"/>
        </w:rPr>
        <w:t>No.</w:t>
      </w:r>
    </w:p>
    <w:p w14:paraId="00759687" w14:textId="77777777" w:rsidR="00E9318F" w:rsidRPr="00D33E0F" w:rsidRDefault="00E9318F" w:rsidP="00E9318F">
      <w:pPr>
        <w:pStyle w:val="ListParagraph"/>
        <w:rPr>
          <w:rFonts w:ascii="Aptos Display" w:hAnsi="Aptos Display"/>
          <w:sz w:val="24"/>
          <w:szCs w:val="24"/>
        </w:rPr>
      </w:pPr>
    </w:p>
    <w:p w14:paraId="03605C8D" w14:textId="77777777" w:rsidR="00E9318F" w:rsidRPr="00D33E0F" w:rsidRDefault="00E9318F" w:rsidP="00E9318F">
      <w:pPr>
        <w:pStyle w:val="ListParagraph"/>
        <w:numPr>
          <w:ilvl w:val="0"/>
          <w:numId w:val="1"/>
        </w:numPr>
        <w:rPr>
          <w:rFonts w:ascii="Aptos Display" w:hAnsi="Aptos Display"/>
          <w:b/>
          <w:bCs/>
          <w:sz w:val="24"/>
          <w:szCs w:val="24"/>
        </w:rPr>
      </w:pPr>
      <w:r w:rsidRPr="00D33E0F">
        <w:rPr>
          <w:rFonts w:ascii="Aptos Display" w:hAnsi="Aptos Display"/>
          <w:b/>
          <w:bCs/>
          <w:sz w:val="24"/>
          <w:szCs w:val="24"/>
        </w:rPr>
        <w:t>What if I change my mind about being a candidate after I have filed my nomination papers?</w:t>
      </w:r>
    </w:p>
    <w:p w14:paraId="6DFDAD30" w14:textId="4937EAFC" w:rsidR="00E9318F" w:rsidRPr="00D33E0F" w:rsidRDefault="00E9318F" w:rsidP="00E9318F">
      <w:pPr>
        <w:pStyle w:val="ListParagraph"/>
        <w:rPr>
          <w:rFonts w:ascii="Aptos Display" w:hAnsi="Aptos Display"/>
          <w:sz w:val="24"/>
          <w:szCs w:val="24"/>
        </w:rPr>
      </w:pPr>
      <w:r w:rsidRPr="00D33E0F">
        <w:rPr>
          <w:rFonts w:ascii="Aptos Display" w:hAnsi="Aptos Display"/>
          <w:sz w:val="24"/>
          <w:szCs w:val="24"/>
        </w:rPr>
        <w:t>You may withdraw your candidacy any time prior to the close of the nomination period.  If you choose to withdraw after that date, your name will appear on the ballot.</w:t>
      </w:r>
    </w:p>
    <w:p w14:paraId="46BEB306" w14:textId="77777777" w:rsidR="008D7B93" w:rsidRPr="00D33E0F" w:rsidRDefault="008D7B93" w:rsidP="00F06B9D">
      <w:pPr>
        <w:pStyle w:val="ListParagraph"/>
        <w:rPr>
          <w:rFonts w:ascii="Aptos Display" w:hAnsi="Aptos Display"/>
          <w:sz w:val="24"/>
          <w:szCs w:val="24"/>
        </w:rPr>
      </w:pPr>
    </w:p>
    <w:p w14:paraId="5A5454AC" w14:textId="696F4BD9" w:rsidR="008D7B93" w:rsidRPr="00D33E0F" w:rsidRDefault="008D7B93" w:rsidP="008D7B93">
      <w:pPr>
        <w:pStyle w:val="ListParagraph"/>
        <w:numPr>
          <w:ilvl w:val="0"/>
          <w:numId w:val="1"/>
        </w:numPr>
        <w:rPr>
          <w:rFonts w:ascii="Aptos Display" w:hAnsi="Aptos Display"/>
          <w:b/>
          <w:bCs/>
          <w:sz w:val="24"/>
          <w:szCs w:val="24"/>
        </w:rPr>
      </w:pPr>
      <w:r w:rsidRPr="00D33E0F">
        <w:rPr>
          <w:rFonts w:ascii="Aptos Display" w:hAnsi="Aptos Display"/>
          <w:b/>
          <w:bCs/>
          <w:sz w:val="24"/>
          <w:szCs w:val="24"/>
        </w:rPr>
        <w:t>Is there anything I can do before the nomination period opens?</w:t>
      </w:r>
    </w:p>
    <w:p w14:paraId="09F73320" w14:textId="3A417C54" w:rsidR="00E9318F" w:rsidRPr="00D33E0F" w:rsidRDefault="008D7B93" w:rsidP="00E9318F">
      <w:pPr>
        <w:pStyle w:val="ListParagraph"/>
        <w:rPr>
          <w:rFonts w:ascii="Aptos Display" w:hAnsi="Aptos Display"/>
          <w:sz w:val="24"/>
          <w:szCs w:val="24"/>
        </w:rPr>
      </w:pPr>
      <w:r w:rsidRPr="00D33E0F">
        <w:rPr>
          <w:rFonts w:ascii="Aptos Display" w:hAnsi="Aptos Display"/>
          <w:sz w:val="24"/>
          <w:szCs w:val="24"/>
        </w:rPr>
        <w:t>Before a candidate raises any money a Candidate Intention Statement</w:t>
      </w:r>
      <w:r w:rsidR="00E9318F" w:rsidRPr="00D33E0F">
        <w:rPr>
          <w:rFonts w:ascii="Aptos Display" w:hAnsi="Aptos Display"/>
          <w:sz w:val="24"/>
          <w:szCs w:val="24"/>
        </w:rPr>
        <w:t xml:space="preserve"> (Form 501) </w:t>
      </w:r>
      <w:r w:rsidRPr="00D33E0F">
        <w:rPr>
          <w:rFonts w:ascii="Aptos Display" w:hAnsi="Aptos Display"/>
          <w:sz w:val="24"/>
          <w:szCs w:val="24"/>
        </w:rPr>
        <w:t>must be filed with the City Clerk’s Office.  If a candidate intends to raise or spend less than $2,000, a</w:t>
      </w:r>
      <w:r w:rsidR="00E9318F" w:rsidRPr="00D33E0F">
        <w:rPr>
          <w:rFonts w:ascii="Aptos Display" w:hAnsi="Aptos Display"/>
          <w:sz w:val="24"/>
          <w:szCs w:val="24"/>
        </w:rPr>
        <w:t>n</w:t>
      </w:r>
      <w:r w:rsidRPr="00D33E0F">
        <w:rPr>
          <w:rFonts w:ascii="Aptos Display" w:hAnsi="Aptos Display"/>
          <w:sz w:val="24"/>
          <w:szCs w:val="24"/>
        </w:rPr>
        <w:t xml:space="preserve"> Office Holder and Candidate Campaign Statement-Short F</w:t>
      </w:r>
      <w:r w:rsidR="00E9318F" w:rsidRPr="00D33E0F">
        <w:rPr>
          <w:rFonts w:ascii="Aptos Display" w:hAnsi="Aptos Display"/>
          <w:sz w:val="24"/>
          <w:szCs w:val="24"/>
        </w:rPr>
        <w:t xml:space="preserve">orm (Form 470) </w:t>
      </w:r>
      <w:r w:rsidRPr="00D33E0F">
        <w:rPr>
          <w:rFonts w:ascii="Aptos Display" w:hAnsi="Aptos Display"/>
          <w:sz w:val="24"/>
          <w:szCs w:val="24"/>
        </w:rPr>
        <w:t>must be filed with the City Clerk’s Office.</w:t>
      </w:r>
    </w:p>
    <w:p w14:paraId="62202430" w14:textId="77777777" w:rsidR="00E9318F" w:rsidRPr="00D33E0F" w:rsidRDefault="00E9318F" w:rsidP="00E9318F">
      <w:pPr>
        <w:pStyle w:val="ListParagraph"/>
        <w:rPr>
          <w:rFonts w:ascii="Aptos Display" w:hAnsi="Aptos Display"/>
          <w:sz w:val="24"/>
          <w:szCs w:val="24"/>
        </w:rPr>
      </w:pPr>
    </w:p>
    <w:p w14:paraId="69DBA6ED" w14:textId="14EBB151" w:rsidR="00E9318F" w:rsidRPr="00D33E0F" w:rsidRDefault="00E9318F" w:rsidP="00E9318F">
      <w:pPr>
        <w:pStyle w:val="ListParagraph"/>
        <w:numPr>
          <w:ilvl w:val="0"/>
          <w:numId w:val="1"/>
        </w:numPr>
        <w:rPr>
          <w:rFonts w:ascii="Aptos Display" w:hAnsi="Aptos Display"/>
          <w:b/>
          <w:bCs/>
          <w:sz w:val="24"/>
          <w:szCs w:val="24"/>
        </w:rPr>
      </w:pPr>
      <w:r w:rsidRPr="00D33E0F">
        <w:rPr>
          <w:rFonts w:ascii="Aptos Display" w:hAnsi="Aptos Display"/>
          <w:b/>
          <w:bCs/>
          <w:sz w:val="24"/>
          <w:szCs w:val="24"/>
        </w:rPr>
        <w:t>When does a candidate’s nomination become public?</w:t>
      </w:r>
    </w:p>
    <w:p w14:paraId="4F191735" w14:textId="4B92C721" w:rsidR="00E9318F" w:rsidRPr="00D33E0F" w:rsidRDefault="00E9318F" w:rsidP="00E9318F">
      <w:pPr>
        <w:pStyle w:val="ListParagraph"/>
        <w:rPr>
          <w:rFonts w:ascii="Aptos Display" w:hAnsi="Aptos Display"/>
          <w:sz w:val="24"/>
          <w:szCs w:val="24"/>
        </w:rPr>
      </w:pPr>
      <w:r w:rsidRPr="00D33E0F">
        <w:rPr>
          <w:rFonts w:ascii="Aptos Display" w:hAnsi="Aptos Display"/>
          <w:sz w:val="24"/>
          <w:szCs w:val="24"/>
        </w:rPr>
        <w:t xml:space="preserve">From the time a candidate pulls papers at the City Clerk’s Office, a </w:t>
      </w:r>
      <w:r w:rsidR="0044167D" w:rsidRPr="00D33E0F">
        <w:rPr>
          <w:rFonts w:ascii="Aptos Display" w:hAnsi="Aptos Display"/>
          <w:sz w:val="24"/>
          <w:szCs w:val="24"/>
        </w:rPr>
        <w:t>candidate’s</w:t>
      </w:r>
      <w:r w:rsidRPr="00D33E0F">
        <w:rPr>
          <w:rFonts w:ascii="Aptos Display" w:hAnsi="Aptos Display"/>
          <w:sz w:val="24"/>
          <w:szCs w:val="24"/>
        </w:rPr>
        <w:t xml:space="preserve"> name becomes public information.  When a Candidate submits nomination papers or files a </w:t>
      </w:r>
      <w:r w:rsidR="00400D19" w:rsidRPr="00D33E0F">
        <w:rPr>
          <w:rFonts w:ascii="Aptos Display" w:hAnsi="Aptos Display"/>
          <w:sz w:val="24"/>
          <w:szCs w:val="24"/>
        </w:rPr>
        <w:t>Candidate Intention Statement (Form 501) with the City Clerk, their nomination becomes official and is also public information.  A full list of candidates will be available in the City Clerk’s Office on the first workday following the close of the nomination period.  The period closes on Friday, August 9, 2024, or, if an incumbent does not file, Wednesday, August 14, 2024.</w:t>
      </w:r>
    </w:p>
    <w:p w14:paraId="34DEA132" w14:textId="77777777" w:rsidR="00653799" w:rsidRPr="00D33E0F" w:rsidRDefault="00653799" w:rsidP="00E9318F">
      <w:pPr>
        <w:pStyle w:val="ListParagraph"/>
        <w:rPr>
          <w:rFonts w:ascii="Aptos Display" w:hAnsi="Aptos Display"/>
          <w:sz w:val="24"/>
          <w:szCs w:val="24"/>
        </w:rPr>
      </w:pPr>
    </w:p>
    <w:p w14:paraId="7646EC3B" w14:textId="2E670493" w:rsidR="00653799" w:rsidRPr="00D33E0F" w:rsidRDefault="00653799" w:rsidP="00653799">
      <w:pPr>
        <w:pStyle w:val="ListParagraph"/>
        <w:numPr>
          <w:ilvl w:val="0"/>
          <w:numId w:val="1"/>
        </w:numPr>
        <w:rPr>
          <w:rFonts w:ascii="Aptos Display" w:hAnsi="Aptos Display"/>
          <w:b/>
          <w:bCs/>
          <w:sz w:val="24"/>
          <w:szCs w:val="24"/>
        </w:rPr>
      </w:pPr>
      <w:r w:rsidRPr="00D33E0F">
        <w:rPr>
          <w:rFonts w:ascii="Aptos Display" w:hAnsi="Aptos Display"/>
          <w:b/>
          <w:bCs/>
          <w:sz w:val="24"/>
          <w:szCs w:val="24"/>
        </w:rPr>
        <w:t>Is the candidate responsible for the payment of the Candidate Statement?</w:t>
      </w:r>
    </w:p>
    <w:p w14:paraId="03DF3BD1" w14:textId="0AFD8549" w:rsidR="00653799" w:rsidRPr="00D33E0F" w:rsidRDefault="00653799" w:rsidP="00653799">
      <w:pPr>
        <w:pStyle w:val="ListParagraph"/>
        <w:rPr>
          <w:rFonts w:ascii="Aptos Display" w:hAnsi="Aptos Display"/>
          <w:sz w:val="24"/>
          <w:szCs w:val="24"/>
        </w:rPr>
      </w:pPr>
      <w:r w:rsidRPr="00D33E0F">
        <w:rPr>
          <w:rFonts w:ascii="Aptos Display" w:hAnsi="Aptos Display"/>
          <w:sz w:val="24"/>
          <w:szCs w:val="24"/>
        </w:rPr>
        <w:t xml:space="preserve">No, the City Council determined, “the </w:t>
      </w:r>
      <w:proofErr w:type="gramStart"/>
      <w:r w:rsidRPr="00D33E0F">
        <w:rPr>
          <w:rFonts w:ascii="Aptos Display" w:hAnsi="Aptos Display"/>
          <w:sz w:val="24"/>
          <w:szCs w:val="24"/>
        </w:rPr>
        <w:t>City</w:t>
      </w:r>
      <w:proofErr w:type="gramEnd"/>
      <w:r w:rsidRPr="00D33E0F">
        <w:rPr>
          <w:rFonts w:ascii="Aptos Display" w:hAnsi="Aptos Display"/>
          <w:sz w:val="24"/>
          <w:szCs w:val="24"/>
        </w:rPr>
        <w:t xml:space="preserve"> has resolved that the City will pay the cost of the candidate’s statement” (Resolution SC 24-29)</w:t>
      </w:r>
    </w:p>
    <w:p w14:paraId="3B0A825C" w14:textId="77777777" w:rsidR="00754F58" w:rsidRPr="00D33E0F" w:rsidRDefault="00754F58" w:rsidP="00653799">
      <w:pPr>
        <w:pStyle w:val="ListParagraph"/>
        <w:rPr>
          <w:rFonts w:ascii="Aptos Display" w:hAnsi="Aptos Display"/>
          <w:sz w:val="24"/>
          <w:szCs w:val="24"/>
        </w:rPr>
      </w:pPr>
    </w:p>
    <w:p w14:paraId="6AE430CD" w14:textId="6BC1706F" w:rsidR="00754F58" w:rsidRPr="00D33E0F" w:rsidRDefault="00754F58" w:rsidP="00754F58">
      <w:pPr>
        <w:pStyle w:val="ListParagraph"/>
        <w:numPr>
          <w:ilvl w:val="0"/>
          <w:numId w:val="1"/>
        </w:numPr>
        <w:rPr>
          <w:rFonts w:ascii="Aptos Display" w:hAnsi="Aptos Display"/>
          <w:b/>
          <w:bCs/>
          <w:sz w:val="24"/>
          <w:szCs w:val="24"/>
        </w:rPr>
      </w:pPr>
      <w:r w:rsidRPr="00D33E0F">
        <w:rPr>
          <w:rFonts w:ascii="Aptos Display" w:hAnsi="Aptos Display"/>
          <w:b/>
          <w:bCs/>
          <w:sz w:val="24"/>
          <w:szCs w:val="24"/>
        </w:rPr>
        <w:t>May I change or correct the wording or spelling on my Candidate Statement after submission?</w:t>
      </w:r>
    </w:p>
    <w:p w14:paraId="50C4CD5D" w14:textId="1F161461" w:rsidR="00754F58" w:rsidRPr="00D33E0F" w:rsidRDefault="00754F58" w:rsidP="00754F58">
      <w:pPr>
        <w:pStyle w:val="ListParagraph"/>
        <w:rPr>
          <w:rFonts w:ascii="Aptos Display" w:hAnsi="Aptos Display"/>
          <w:sz w:val="24"/>
          <w:szCs w:val="24"/>
        </w:rPr>
      </w:pPr>
      <w:r w:rsidRPr="00D33E0F">
        <w:rPr>
          <w:rFonts w:ascii="Aptos Display" w:hAnsi="Aptos Display"/>
          <w:sz w:val="24"/>
          <w:szCs w:val="24"/>
        </w:rPr>
        <w:lastRenderedPageBreak/>
        <w:t>No.  Please check your Candidate’s Statement very carefully before submitting.  It will be printed exactly as submitted.</w:t>
      </w:r>
    </w:p>
    <w:p w14:paraId="202E5CBB" w14:textId="77777777" w:rsidR="00754F58" w:rsidRPr="00D33E0F" w:rsidRDefault="00754F58" w:rsidP="00754F58">
      <w:pPr>
        <w:pStyle w:val="ListParagraph"/>
        <w:rPr>
          <w:rFonts w:ascii="Aptos Display" w:hAnsi="Aptos Display"/>
          <w:sz w:val="24"/>
          <w:szCs w:val="24"/>
        </w:rPr>
      </w:pPr>
    </w:p>
    <w:p w14:paraId="4CAF50A1" w14:textId="7BB82053" w:rsidR="000B6A49" w:rsidRPr="00D33E0F" w:rsidRDefault="00754F58" w:rsidP="00754F58">
      <w:pPr>
        <w:pStyle w:val="ListParagraph"/>
        <w:numPr>
          <w:ilvl w:val="0"/>
          <w:numId w:val="1"/>
        </w:numPr>
        <w:rPr>
          <w:rFonts w:ascii="Aptos Display" w:hAnsi="Aptos Display"/>
          <w:b/>
          <w:bCs/>
          <w:sz w:val="24"/>
          <w:szCs w:val="24"/>
        </w:rPr>
      </w:pPr>
      <w:r w:rsidRPr="00D33E0F">
        <w:rPr>
          <w:rFonts w:ascii="Aptos Display" w:hAnsi="Aptos Display"/>
          <w:b/>
          <w:bCs/>
          <w:sz w:val="24"/>
          <w:szCs w:val="24"/>
        </w:rPr>
        <w:t>How many words can my Candidate Statement include?</w:t>
      </w:r>
    </w:p>
    <w:p w14:paraId="2C183105" w14:textId="29522B3E" w:rsidR="00754F58" w:rsidRPr="00D33E0F" w:rsidRDefault="00754F58" w:rsidP="00754F58">
      <w:pPr>
        <w:pStyle w:val="ListParagraph"/>
        <w:rPr>
          <w:rFonts w:ascii="Aptos Display" w:hAnsi="Aptos Display"/>
          <w:sz w:val="24"/>
          <w:szCs w:val="24"/>
        </w:rPr>
      </w:pPr>
      <w:r w:rsidRPr="00D33E0F">
        <w:rPr>
          <w:rFonts w:ascii="Aptos Display" w:hAnsi="Aptos Display"/>
          <w:sz w:val="24"/>
          <w:szCs w:val="24"/>
        </w:rPr>
        <w:t>200 words.  Please refer to the Candidate’s Handbook for more detailed information.</w:t>
      </w:r>
    </w:p>
    <w:p w14:paraId="6AFD2140" w14:textId="77777777" w:rsidR="00754F58" w:rsidRPr="00D33E0F" w:rsidRDefault="00754F58" w:rsidP="00754F58">
      <w:pPr>
        <w:pStyle w:val="ListParagraph"/>
        <w:rPr>
          <w:rFonts w:ascii="Aptos Display" w:hAnsi="Aptos Display"/>
          <w:sz w:val="24"/>
          <w:szCs w:val="24"/>
        </w:rPr>
      </w:pPr>
    </w:p>
    <w:p w14:paraId="49C866B4" w14:textId="5AF1D909" w:rsidR="00754F58" w:rsidRPr="00D33E0F" w:rsidRDefault="00754F58" w:rsidP="00754F58">
      <w:pPr>
        <w:pStyle w:val="ListParagraph"/>
        <w:numPr>
          <w:ilvl w:val="0"/>
          <w:numId w:val="1"/>
        </w:numPr>
        <w:rPr>
          <w:rFonts w:ascii="Aptos Display" w:hAnsi="Aptos Display"/>
          <w:b/>
          <w:bCs/>
          <w:sz w:val="24"/>
          <w:szCs w:val="24"/>
        </w:rPr>
      </w:pPr>
      <w:r w:rsidRPr="00D33E0F">
        <w:rPr>
          <w:rFonts w:ascii="Aptos Display" w:hAnsi="Aptos Display"/>
          <w:b/>
          <w:bCs/>
          <w:sz w:val="24"/>
          <w:szCs w:val="24"/>
        </w:rPr>
        <w:t>Do the Mayor and Councilmembers receive monetary compensation?</w:t>
      </w:r>
    </w:p>
    <w:p w14:paraId="66F258D5" w14:textId="3C199146" w:rsidR="00754F58" w:rsidRPr="00D33E0F" w:rsidRDefault="006C075C" w:rsidP="00754F58">
      <w:pPr>
        <w:pStyle w:val="ListParagraph"/>
        <w:rPr>
          <w:rFonts w:ascii="Aptos Display" w:hAnsi="Aptos Display"/>
          <w:sz w:val="24"/>
          <w:szCs w:val="24"/>
        </w:rPr>
      </w:pPr>
      <w:r w:rsidRPr="00D33E0F">
        <w:rPr>
          <w:rFonts w:ascii="Aptos Display" w:hAnsi="Aptos Display"/>
          <w:sz w:val="24"/>
          <w:szCs w:val="24"/>
        </w:rPr>
        <w:t xml:space="preserve">Yes.  </w:t>
      </w:r>
      <w:r w:rsidR="002D3ECC" w:rsidRPr="00D33E0F">
        <w:rPr>
          <w:rFonts w:ascii="Aptos Display" w:hAnsi="Aptos Display"/>
          <w:sz w:val="24"/>
          <w:szCs w:val="24"/>
        </w:rPr>
        <w:t>Currently the Mayor is compensated $9,600 and Councilmembers $3,600 annually.  Effective December 2024 the Mayor will receive $</w:t>
      </w:r>
      <w:proofErr w:type="gramStart"/>
      <w:r w:rsidR="002D3ECC" w:rsidRPr="00D33E0F">
        <w:rPr>
          <w:rFonts w:ascii="Aptos Display" w:hAnsi="Aptos Display"/>
          <w:sz w:val="24"/>
          <w:szCs w:val="24"/>
        </w:rPr>
        <w:t>17,400  and</w:t>
      </w:r>
      <w:proofErr w:type="gramEnd"/>
      <w:r w:rsidR="002D3ECC" w:rsidRPr="00D33E0F">
        <w:rPr>
          <w:rFonts w:ascii="Aptos Display" w:hAnsi="Aptos Display"/>
          <w:sz w:val="24"/>
          <w:szCs w:val="24"/>
        </w:rPr>
        <w:t xml:space="preserve"> Councilmembers $11,400 annually.</w:t>
      </w:r>
    </w:p>
    <w:p w14:paraId="31BE8BC4" w14:textId="77777777" w:rsidR="006C075C" w:rsidRPr="00D33E0F" w:rsidRDefault="006C075C" w:rsidP="00754F58">
      <w:pPr>
        <w:pStyle w:val="ListParagraph"/>
        <w:rPr>
          <w:rFonts w:ascii="Aptos Display" w:hAnsi="Aptos Display"/>
          <w:sz w:val="24"/>
          <w:szCs w:val="24"/>
        </w:rPr>
      </w:pPr>
    </w:p>
    <w:p w14:paraId="2C354544" w14:textId="0959FBF4" w:rsidR="006C075C" w:rsidRPr="00D33E0F" w:rsidRDefault="006C075C" w:rsidP="006C075C">
      <w:pPr>
        <w:pStyle w:val="ListParagraph"/>
        <w:numPr>
          <w:ilvl w:val="0"/>
          <w:numId w:val="1"/>
        </w:numPr>
        <w:rPr>
          <w:rFonts w:ascii="Aptos Display" w:hAnsi="Aptos Display"/>
          <w:b/>
          <w:bCs/>
          <w:sz w:val="24"/>
          <w:szCs w:val="24"/>
        </w:rPr>
      </w:pPr>
      <w:r w:rsidRPr="00D33E0F">
        <w:rPr>
          <w:rFonts w:ascii="Aptos Display" w:hAnsi="Aptos Display"/>
          <w:b/>
          <w:bCs/>
          <w:sz w:val="24"/>
          <w:szCs w:val="24"/>
        </w:rPr>
        <w:t>How often does the City Council meet?</w:t>
      </w:r>
    </w:p>
    <w:p w14:paraId="1E8A4AA8" w14:textId="7E8FDAF3" w:rsidR="006C075C" w:rsidRPr="00D33E0F" w:rsidRDefault="006C075C" w:rsidP="006C075C">
      <w:pPr>
        <w:pStyle w:val="ListParagraph"/>
        <w:rPr>
          <w:rFonts w:ascii="Aptos Display" w:hAnsi="Aptos Display"/>
          <w:sz w:val="24"/>
          <w:szCs w:val="24"/>
        </w:rPr>
      </w:pPr>
      <w:r w:rsidRPr="00D33E0F">
        <w:rPr>
          <w:rFonts w:ascii="Aptos Display" w:hAnsi="Aptos Display"/>
          <w:sz w:val="24"/>
          <w:szCs w:val="24"/>
        </w:rPr>
        <w:t>The City Council holds its Regular Meetings at 5:30 PM on the second and third Tuesdays of each month.  Other special meetings are scheduled as City business necessitates.</w:t>
      </w:r>
    </w:p>
    <w:p w14:paraId="23110839" w14:textId="77777777" w:rsidR="006C075C" w:rsidRPr="00D33E0F" w:rsidRDefault="006C075C" w:rsidP="00754F58">
      <w:pPr>
        <w:pStyle w:val="ListParagraph"/>
        <w:rPr>
          <w:rFonts w:ascii="Aptos Display" w:hAnsi="Aptos Display"/>
          <w:sz w:val="24"/>
          <w:szCs w:val="24"/>
        </w:rPr>
      </w:pPr>
    </w:p>
    <w:p w14:paraId="4B39E914" w14:textId="54B78651" w:rsidR="000B6A49" w:rsidRPr="00D33E0F" w:rsidRDefault="000B6A49" w:rsidP="000B6A49">
      <w:pPr>
        <w:pStyle w:val="ListParagraph"/>
        <w:numPr>
          <w:ilvl w:val="0"/>
          <w:numId w:val="1"/>
        </w:numPr>
        <w:rPr>
          <w:rFonts w:ascii="Aptos Display" w:hAnsi="Aptos Display"/>
          <w:b/>
          <w:bCs/>
          <w:sz w:val="24"/>
          <w:szCs w:val="24"/>
        </w:rPr>
      </w:pPr>
      <w:r w:rsidRPr="00D33E0F">
        <w:rPr>
          <w:rFonts w:ascii="Aptos Display" w:hAnsi="Aptos Display"/>
          <w:b/>
          <w:bCs/>
          <w:sz w:val="24"/>
          <w:szCs w:val="24"/>
        </w:rPr>
        <w:t>Why is there so much paperwork involved in being a candidate?</w:t>
      </w:r>
    </w:p>
    <w:p w14:paraId="245A85E7" w14:textId="68CEAECD" w:rsidR="000B6A49" w:rsidRPr="00D33E0F" w:rsidRDefault="000B6A49" w:rsidP="000B6A49">
      <w:pPr>
        <w:pStyle w:val="ListParagraph"/>
        <w:rPr>
          <w:rFonts w:ascii="Aptos Display" w:hAnsi="Aptos Display"/>
          <w:sz w:val="24"/>
          <w:szCs w:val="24"/>
        </w:rPr>
      </w:pPr>
      <w:r w:rsidRPr="00D33E0F">
        <w:rPr>
          <w:rFonts w:ascii="Aptos Display" w:hAnsi="Aptos Display"/>
          <w:sz w:val="24"/>
          <w:szCs w:val="24"/>
        </w:rPr>
        <w:t>State election laws are very specific as to format, filing dates, and other regulatory provisions.  The filing dates and other provisions are not discretionary.</w:t>
      </w:r>
    </w:p>
    <w:sectPr w:rsidR="000B6A49" w:rsidRPr="00D3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10FB3"/>
    <w:multiLevelType w:val="hybridMultilevel"/>
    <w:tmpl w:val="4B402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36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9D"/>
    <w:rsid w:val="000B6A49"/>
    <w:rsid w:val="000D0CB6"/>
    <w:rsid w:val="00210D45"/>
    <w:rsid w:val="0028055A"/>
    <w:rsid w:val="002D3ECC"/>
    <w:rsid w:val="00400D19"/>
    <w:rsid w:val="0044167D"/>
    <w:rsid w:val="00563CB1"/>
    <w:rsid w:val="00653799"/>
    <w:rsid w:val="006C075C"/>
    <w:rsid w:val="006D3B1A"/>
    <w:rsid w:val="00754F58"/>
    <w:rsid w:val="008C00A7"/>
    <w:rsid w:val="008D7B93"/>
    <w:rsid w:val="00913F9D"/>
    <w:rsid w:val="00C24DEE"/>
    <w:rsid w:val="00C721F2"/>
    <w:rsid w:val="00C87209"/>
    <w:rsid w:val="00D33E0F"/>
    <w:rsid w:val="00D66F48"/>
    <w:rsid w:val="00DB570A"/>
    <w:rsid w:val="00E9318F"/>
    <w:rsid w:val="00F06B9D"/>
    <w:rsid w:val="00FE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12ECA"/>
  <w15:chartTrackingRefBased/>
  <w15:docId w15:val="{FC38289A-95AE-467D-902D-0FB6B3A3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B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B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B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B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B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B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B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B9D"/>
    <w:rPr>
      <w:rFonts w:eastAsiaTheme="majorEastAsia" w:cstheme="majorBidi"/>
      <w:color w:val="272727" w:themeColor="text1" w:themeTint="D8"/>
    </w:rPr>
  </w:style>
  <w:style w:type="paragraph" w:styleId="Title">
    <w:name w:val="Title"/>
    <w:basedOn w:val="Normal"/>
    <w:next w:val="Normal"/>
    <w:link w:val="TitleChar"/>
    <w:uiPriority w:val="10"/>
    <w:qFormat/>
    <w:rsid w:val="00F06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B9D"/>
    <w:pPr>
      <w:spacing w:before="160"/>
      <w:jc w:val="center"/>
    </w:pPr>
    <w:rPr>
      <w:i/>
      <w:iCs/>
      <w:color w:val="404040" w:themeColor="text1" w:themeTint="BF"/>
    </w:rPr>
  </w:style>
  <w:style w:type="character" w:customStyle="1" w:styleId="QuoteChar">
    <w:name w:val="Quote Char"/>
    <w:basedOn w:val="DefaultParagraphFont"/>
    <w:link w:val="Quote"/>
    <w:uiPriority w:val="29"/>
    <w:rsid w:val="00F06B9D"/>
    <w:rPr>
      <w:i/>
      <w:iCs/>
      <w:color w:val="404040" w:themeColor="text1" w:themeTint="BF"/>
    </w:rPr>
  </w:style>
  <w:style w:type="paragraph" w:styleId="ListParagraph">
    <w:name w:val="List Paragraph"/>
    <w:basedOn w:val="Normal"/>
    <w:uiPriority w:val="34"/>
    <w:qFormat/>
    <w:rsid w:val="00F06B9D"/>
    <w:pPr>
      <w:ind w:left="720"/>
      <w:contextualSpacing/>
    </w:pPr>
  </w:style>
  <w:style w:type="character" w:styleId="IntenseEmphasis">
    <w:name w:val="Intense Emphasis"/>
    <w:basedOn w:val="DefaultParagraphFont"/>
    <w:uiPriority w:val="21"/>
    <w:qFormat/>
    <w:rsid w:val="00F06B9D"/>
    <w:rPr>
      <w:i/>
      <w:iCs/>
      <w:color w:val="0F4761" w:themeColor="accent1" w:themeShade="BF"/>
    </w:rPr>
  </w:style>
  <w:style w:type="paragraph" w:styleId="IntenseQuote">
    <w:name w:val="Intense Quote"/>
    <w:basedOn w:val="Normal"/>
    <w:next w:val="Normal"/>
    <w:link w:val="IntenseQuoteChar"/>
    <w:uiPriority w:val="30"/>
    <w:qFormat/>
    <w:rsid w:val="00F06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B9D"/>
    <w:rPr>
      <w:i/>
      <w:iCs/>
      <w:color w:val="0F4761" w:themeColor="accent1" w:themeShade="BF"/>
    </w:rPr>
  </w:style>
  <w:style w:type="character" w:styleId="IntenseReference">
    <w:name w:val="Intense Reference"/>
    <w:basedOn w:val="DefaultParagraphFont"/>
    <w:uiPriority w:val="32"/>
    <w:qFormat/>
    <w:rsid w:val="00F06B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2499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Lindstrom</dc:creator>
  <cp:keywords/>
  <dc:description/>
  <cp:lastModifiedBy>Kerry Lindstrom</cp:lastModifiedBy>
  <cp:revision>4</cp:revision>
  <dcterms:created xsi:type="dcterms:W3CDTF">2024-06-11T20:53:00Z</dcterms:created>
  <dcterms:modified xsi:type="dcterms:W3CDTF">2024-07-13T19:30:00Z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5186925d-8488-4d34-be54-499dd1f0bdd0</vt:lpwstr>
  </property>
</Properties>
</file>